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9DF8" w14:textId="77777777" w:rsid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Organizace jarních prázdnin ve školním roce 2023/2024</w:t>
      </w:r>
    </w:p>
    <w:p w14:paraId="7C0CE4CD" w14:textId="3F95F152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T</w:t>
      </w: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ermín/Okres nebo obvod hl. města Prahy</w:t>
      </w:r>
    </w:p>
    <w:p w14:paraId="15B27A78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5. 2. – 11. 2. 2024</w:t>
      </w:r>
    </w:p>
    <w:p w14:paraId="7B1119F1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Praha 1 až 5, Blansko, Brno-město, Brno-venkov, Břeclav, Hodonín, Vyškov, Znojmo, Domažlice, Tachov, Louny, Karviná. </w:t>
      </w:r>
    </w:p>
    <w:p w14:paraId="5A1D3646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12. 2. - 18. 2. 2024</w:t>
      </w:r>
    </w:p>
    <w:p w14:paraId="2DB801DC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Praha 6 až 10, Cheb, Karlovy Vary, Sokolov, Nymburk, Jindřichův Hradec, Litoměřice, Děčín, Přerov, Frýdek-Místek. </w:t>
      </w:r>
      <w:r w:rsidRPr="003135B6">
        <w:rPr>
          <w:rFonts w:ascii="Arial" w:eastAsia="Times New Roman" w:hAnsi="Arial" w:cs="Arial"/>
          <w:b/>
          <w:bCs/>
          <w:i/>
          <w:iCs/>
          <w:color w:val="4C4C4C"/>
          <w:kern w:val="0"/>
          <w:sz w:val="19"/>
          <w:szCs w:val="19"/>
          <w:lang w:eastAsia="cs-CZ"/>
          <w14:ligatures w14:val="none"/>
        </w:rPr>
        <w:t xml:space="preserve">Okresy přidány po dodatečné změně termínu jarních </w:t>
      </w:r>
      <w:proofErr w:type="gramStart"/>
      <w:r w:rsidRPr="003135B6">
        <w:rPr>
          <w:rFonts w:ascii="Arial" w:eastAsia="Times New Roman" w:hAnsi="Arial" w:cs="Arial"/>
          <w:b/>
          <w:bCs/>
          <w:i/>
          <w:iCs/>
          <w:color w:val="4C4C4C"/>
          <w:kern w:val="0"/>
          <w:sz w:val="19"/>
          <w:szCs w:val="19"/>
          <w:lang w:eastAsia="cs-CZ"/>
          <w14:ligatures w14:val="none"/>
        </w:rPr>
        <w:t>prázdnin - Havlíčkův</w:t>
      </w:r>
      <w:proofErr w:type="gramEnd"/>
      <w:r w:rsidRPr="003135B6">
        <w:rPr>
          <w:rFonts w:ascii="Arial" w:eastAsia="Times New Roman" w:hAnsi="Arial" w:cs="Arial"/>
          <w:b/>
          <w:bCs/>
          <w:i/>
          <w:iCs/>
          <w:color w:val="4C4C4C"/>
          <w:kern w:val="0"/>
          <w:sz w:val="19"/>
          <w:szCs w:val="19"/>
          <w:lang w:eastAsia="cs-CZ"/>
          <w14:ligatures w14:val="none"/>
        </w:rPr>
        <w:t xml:space="preserve"> Brod, Jihlava, Pelhřimov, Třebíč a Žďár nad Sázavou.</w:t>
      </w:r>
    </w:p>
    <w:p w14:paraId="072C1404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19. 2. - 25. 2. 2024</w:t>
      </w:r>
    </w:p>
    <w:p w14:paraId="41088EAE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Kroměříž, Uherské Hradiště, Vsetín, Zlín, Praha-východ, Praha-západ, Mělník, Rakovník, Plzeň-město, Plzeň-sever, Plzeň-jih, Hradec Králové, Teplice, Nový Jičín</w:t>
      </w:r>
    </w:p>
    <w:p w14:paraId="00569004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26. 2. – 3. 3. 2024</w:t>
      </w:r>
    </w:p>
    <w:p w14:paraId="13DFA506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Česká Lípa, Jablonec nad Nisou, Liberec, Semily, Kladno, Kolín, Kutná Hora, Písek, Náchod, Bruntál</w:t>
      </w:r>
    </w:p>
    <w:p w14:paraId="05CA9A2C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4. 3. – 10. 3. 2024</w:t>
      </w:r>
    </w:p>
    <w:p w14:paraId="4889344D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Mladá Boleslav, Příbram, Tábor, Prachatice, Strakonice, Ústí nad Labem, Chomutov, Most, Jičín, Rychnov nad Kněžnou, Olomouc, Šumperk, Opava, Jeseník</w:t>
      </w:r>
    </w:p>
    <w:p w14:paraId="52A84159" w14:textId="77777777" w:rsidR="003135B6" w:rsidRPr="003135B6" w:rsidRDefault="003135B6" w:rsidP="003135B6">
      <w:pPr>
        <w:spacing w:before="300" w:after="120" w:line="240" w:lineRule="auto"/>
        <w:outlineLvl w:val="2"/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206875"/>
          <w:kern w:val="0"/>
          <w:sz w:val="27"/>
          <w:szCs w:val="27"/>
          <w:lang w:eastAsia="cs-CZ"/>
          <w14:ligatures w14:val="none"/>
        </w:rPr>
        <w:t>11. 3. – 17. 3. 2024</w:t>
      </w:r>
    </w:p>
    <w:p w14:paraId="1BDFDB69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Benešov, Beroun, Rokycany, České Budějovice, Český Krumlov, Klatovy, Trutnov, Pardubice, Chrudim, Svitavy, Ústí nad Orlicí, Ostrava-město, Prostějov</w:t>
      </w:r>
    </w:p>
    <w:p w14:paraId="75F10A15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  <w:t> </w:t>
      </w:r>
    </w:p>
    <w:p w14:paraId="3B1CB7A6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Poznámky:</w:t>
      </w:r>
    </w:p>
    <w:p w14:paraId="57BE240F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b/>
          <w:bCs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Praha 1 až 5</w:t>
      </w: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 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</w:t>
      </w:r>
    </w:p>
    <w:p w14:paraId="347A3B9A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b/>
          <w:bCs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Praha 6 až 10</w:t>
      </w: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 jsou městské části: Praha 6,  Praha 7,  Praha 8,  Praha 9, Praha 10, Praha 14, Praha 15, Praha 17, Praha 18, Praha  19, Praha  20, Praha  21, Praha  22, Praha-Kolovraty, Praha-Běchovice, Praha-Benice, Praha-Březiněves, Praha-Čakovice, Praha-Ďáblice, Praha-Dolní  Chabry, Praha-Dolní 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</w:t>
      </w:r>
    </w:p>
    <w:p w14:paraId="504D48DA" w14:textId="77777777" w:rsidR="003135B6" w:rsidRPr="003135B6" w:rsidRDefault="003135B6" w:rsidP="003135B6">
      <w:pPr>
        <w:spacing w:before="120" w:after="240" w:line="240" w:lineRule="auto"/>
        <w:rPr>
          <w:rFonts w:ascii="Arial" w:eastAsia="Times New Roman" w:hAnsi="Arial" w:cs="Arial"/>
          <w:color w:val="4C4C4C"/>
          <w:kern w:val="0"/>
          <w:sz w:val="19"/>
          <w:szCs w:val="19"/>
          <w:lang w:eastAsia="cs-CZ"/>
          <w14:ligatures w14:val="none"/>
        </w:rPr>
      </w:pPr>
      <w:r w:rsidRPr="003135B6">
        <w:rPr>
          <w:rFonts w:ascii="Arial" w:eastAsia="Times New Roman" w:hAnsi="Arial" w:cs="Arial"/>
          <w:color w:val="4C4C4C"/>
          <w:kern w:val="0"/>
          <w:sz w:val="19"/>
          <w:szCs w:val="19"/>
          <w:vertAlign w:val="superscript"/>
          <w:lang w:eastAsia="cs-CZ"/>
          <w14:ligatures w14:val="none"/>
        </w:rPr>
        <w:t> </w:t>
      </w:r>
    </w:p>
    <w:p w14:paraId="2723555D" w14:textId="77777777" w:rsidR="00871EFF" w:rsidRDefault="00871EFF"/>
    <w:sectPr w:rsidR="0087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6"/>
    <w:rsid w:val="003135B6"/>
    <w:rsid w:val="008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E5DA"/>
  <w15:chartTrackingRefBased/>
  <w15:docId w15:val="{93080CDA-9CBB-4193-8A08-5ABD0170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1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35B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135B6"/>
    <w:rPr>
      <w:b/>
      <w:bCs/>
    </w:rPr>
  </w:style>
  <w:style w:type="character" w:styleId="Zdraznn">
    <w:name w:val="Emphasis"/>
    <w:basedOn w:val="Standardnpsmoodstavce"/>
    <w:uiPriority w:val="20"/>
    <w:qFormat/>
    <w:rsid w:val="00313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Kašíková</dc:creator>
  <cp:keywords/>
  <dc:description/>
  <cp:lastModifiedBy>Bára Kašíková</cp:lastModifiedBy>
  <cp:revision>1</cp:revision>
  <dcterms:created xsi:type="dcterms:W3CDTF">2023-09-25T13:18:00Z</dcterms:created>
  <dcterms:modified xsi:type="dcterms:W3CDTF">2023-09-25T13:20:00Z</dcterms:modified>
</cp:coreProperties>
</file>